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8E" w:rsidRDefault="00A05CBF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REGLEMENT DU TOURNOI 2019</w:t>
      </w:r>
    </w:p>
    <w:p w:rsidR="0039378E" w:rsidRDefault="00A05CBF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DU QUIMPER CORNOUAILLE TENNIS DE TABLE</w:t>
      </w:r>
      <w:r>
        <w:rPr>
          <w:rFonts w:ascii="Verdana" w:hAnsi="Verdana" w:cs="Arial"/>
          <w:sz w:val="18"/>
          <w:szCs w:val="18"/>
        </w:rPr>
        <w:br/>
      </w:r>
    </w:p>
    <w:p w:rsidR="0039378E" w:rsidRDefault="00A05CBF">
      <w:pPr>
        <w:pStyle w:val="Standard"/>
        <w:spacing w:after="120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1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gramStart"/>
      <w:r>
        <w:rPr>
          <w:rFonts w:ascii="Verdana" w:hAnsi="Verdana" w:cs="Arial"/>
          <w:sz w:val="18"/>
          <w:szCs w:val="18"/>
        </w:rPr>
        <w:t>Le  tournoi</w:t>
      </w:r>
      <w:proofErr w:type="gramEnd"/>
      <w:r>
        <w:rPr>
          <w:rFonts w:ascii="Verdana" w:hAnsi="Verdana" w:cs="Arial"/>
          <w:sz w:val="18"/>
          <w:szCs w:val="18"/>
        </w:rPr>
        <w:t xml:space="preserve"> du </w:t>
      </w:r>
      <w:r>
        <w:rPr>
          <w:rFonts w:ascii="Verdana" w:hAnsi="Verdana" w:cs="Arial"/>
          <w:b/>
          <w:sz w:val="18"/>
          <w:szCs w:val="18"/>
        </w:rPr>
        <w:t>QUIMPER CORNOUAILLE  TT</w:t>
      </w:r>
      <w:r>
        <w:rPr>
          <w:rFonts w:ascii="Verdana" w:hAnsi="Verdana" w:cs="Arial"/>
          <w:sz w:val="18"/>
          <w:szCs w:val="18"/>
        </w:rPr>
        <w:t xml:space="preserve"> se déroulera le </w:t>
      </w:r>
      <w:r>
        <w:rPr>
          <w:rFonts w:ascii="Verdana" w:hAnsi="Verdana" w:cs="Arial"/>
          <w:b/>
          <w:sz w:val="18"/>
          <w:szCs w:val="18"/>
        </w:rPr>
        <w:t>Dimanche 21 avril 2019</w:t>
      </w:r>
      <w:r>
        <w:rPr>
          <w:rFonts w:ascii="Verdana" w:hAnsi="Verdana" w:cs="Arial"/>
          <w:sz w:val="18"/>
          <w:szCs w:val="18"/>
        </w:rPr>
        <w:t xml:space="preserve"> à partir de 09 h 00 à la Halle des sports d’Ergué-Armel – 22 avenue Yves </w:t>
      </w:r>
      <w:proofErr w:type="spellStart"/>
      <w:r>
        <w:rPr>
          <w:rFonts w:ascii="Verdana" w:hAnsi="Verdana" w:cs="Arial"/>
          <w:sz w:val="18"/>
          <w:szCs w:val="18"/>
        </w:rPr>
        <w:t>Thépot</w:t>
      </w:r>
      <w:proofErr w:type="spellEnd"/>
      <w:r>
        <w:rPr>
          <w:rFonts w:ascii="Verdana" w:hAnsi="Verdana" w:cs="Arial"/>
          <w:sz w:val="18"/>
          <w:szCs w:val="18"/>
        </w:rPr>
        <w:t xml:space="preserve"> - 29000 QUIMPER</w:t>
      </w:r>
    </w:p>
    <w:p w:rsidR="0039378E" w:rsidRDefault="00A05CBF">
      <w:pPr>
        <w:pStyle w:val="Standard"/>
        <w:spacing w:after="120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2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Le tournoi est ouvert à tous les joueurs et joueuses licenciés traditionnels FFTT de la ligue de Bretagne</w:t>
      </w:r>
    </w:p>
    <w:p w:rsidR="0039378E" w:rsidRDefault="00A05CBF">
      <w:pPr>
        <w:pStyle w:val="Standard"/>
        <w:spacing w:after="120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3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Le tournoi est placé sous le contrôle de la ligue de Bretagne de tennis de table. Le règlement de la FFTT sera appliqué.</w:t>
      </w:r>
      <w:r>
        <w:rPr>
          <w:rFonts w:ascii="Verdana" w:hAnsi="Verdana" w:cs="Arial"/>
          <w:sz w:val="18"/>
          <w:szCs w:val="18"/>
        </w:rPr>
        <w:br/>
      </w:r>
    </w:p>
    <w:p w:rsidR="0039378E" w:rsidRDefault="00A05CBF">
      <w:pPr>
        <w:pStyle w:val="Standard"/>
        <w:spacing w:after="120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4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Le juge arbitre de la compétition sera </w:t>
      </w:r>
      <w:r>
        <w:rPr>
          <w:rFonts w:ascii="Verdana" w:hAnsi="Verdana" w:cs="Arial"/>
          <w:b/>
          <w:sz w:val="18"/>
          <w:szCs w:val="18"/>
        </w:rPr>
        <w:t>Madame Aurélie Merdi</w:t>
      </w:r>
      <w:r>
        <w:rPr>
          <w:rFonts w:ascii="Verdana" w:hAnsi="Verdana" w:cs="Arial"/>
          <w:sz w:val="18"/>
          <w:szCs w:val="18"/>
        </w:rPr>
        <w:t xml:space="preserve">. Le responsable informatique sera </w:t>
      </w:r>
      <w:r>
        <w:rPr>
          <w:rFonts w:ascii="Verdana" w:hAnsi="Verdana" w:cs="Arial"/>
          <w:b/>
          <w:sz w:val="18"/>
          <w:szCs w:val="18"/>
        </w:rPr>
        <w:t>Monsieur LE GOFF Jonathan</w:t>
      </w:r>
    </w:p>
    <w:p w:rsidR="0039378E" w:rsidRDefault="00A05CBF">
      <w:pPr>
        <w:pStyle w:val="Standard"/>
        <w:spacing w:after="120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5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 xml:space="preserve">Les inscriptions seront à adresser par mail à l’adresse </w:t>
      </w:r>
      <w:hyperlink r:id="rId7" w:history="1">
        <w:r>
          <w:rPr>
            <w:rFonts w:ascii="Verdana" w:hAnsi="Verdana" w:cs="Arial"/>
            <w:color w:val="00000A"/>
            <w:sz w:val="18"/>
            <w:szCs w:val="18"/>
          </w:rPr>
          <w:t>contact.qctt@gmail.com</w:t>
        </w:r>
      </w:hyperlink>
      <w:r>
        <w:t xml:space="preserve"> </w:t>
      </w:r>
      <w:r>
        <w:rPr>
          <w:rFonts w:ascii="Verdana" w:hAnsi="Verdana" w:cs="Arial"/>
          <w:sz w:val="18"/>
          <w:szCs w:val="18"/>
        </w:rPr>
        <w:t>ou seront prises en ligne sur le site internet du Quimper CTT.</w:t>
      </w:r>
    </w:p>
    <w:p w:rsidR="0039378E" w:rsidRDefault="00A05CBF">
      <w:pPr>
        <w:pStyle w:val="Standard"/>
        <w:ind w:left="1409"/>
      </w:pPr>
      <w:r>
        <w:rPr>
          <w:rFonts w:ascii="Verdana" w:hAnsi="Verdana" w:cs="Arial"/>
          <w:sz w:val="18"/>
          <w:szCs w:val="18"/>
        </w:rPr>
        <w:t xml:space="preserve">Tous les joueurs(es) peuvent s’engager sur </w:t>
      </w:r>
      <w:proofErr w:type="gramStart"/>
      <w:r>
        <w:rPr>
          <w:rFonts w:ascii="Verdana" w:hAnsi="Verdana" w:cs="Arial"/>
          <w:sz w:val="18"/>
          <w:szCs w:val="18"/>
        </w:rPr>
        <w:t>deux tableaux maximum</w:t>
      </w:r>
      <w:proofErr w:type="gramEnd"/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br/>
        <w:t>Les féminines doivent obligatoirement jouer dans leur tableau plus, si elles le désirent, dans un tableau supplémentaire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br/>
        <w:t>Tarifs : 7 € un tableau ou 10 € deux tableaux.</w:t>
      </w:r>
    </w:p>
    <w:p w:rsidR="0039378E" w:rsidRDefault="00A05CBF">
      <w:pPr>
        <w:pStyle w:val="Standard"/>
        <w:ind w:left="1409"/>
      </w:pPr>
      <w:r>
        <w:rPr>
          <w:rFonts w:ascii="Verdana" w:hAnsi="Verdana" w:cs="Arial"/>
          <w:sz w:val="18"/>
          <w:szCs w:val="18"/>
        </w:rPr>
        <w:t>Pour les Jeunes (cadets et plus jeunes) 3 € le tableau – 5 € les deux</w:t>
      </w:r>
    </w:p>
    <w:p w:rsidR="0039378E" w:rsidRDefault="00A05CBF">
      <w:pPr>
        <w:pStyle w:val="Standard"/>
        <w:ind w:left="1409"/>
      </w:pPr>
      <w:r>
        <w:rPr>
          <w:rFonts w:ascii="Verdana" w:hAnsi="Verdana" w:cs="Arial"/>
          <w:sz w:val="18"/>
          <w:szCs w:val="18"/>
        </w:rPr>
        <w:t>Les droits d’enregistrements sont à régler sur place.</w:t>
      </w:r>
    </w:p>
    <w:p w:rsidR="0039378E" w:rsidRDefault="00A05CBF">
      <w:pPr>
        <w:pStyle w:val="Standard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6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Le tournoi se déroulera sur 24 tables minimum. Il comprendra 9 tableaux, disputés par poules de trois joueurs au premier tour (selon le nombre d’engagés), avec deux qualifié(e)s par poule pour l'accession au tableau final</w:t>
      </w:r>
      <w:r>
        <w:rPr>
          <w:rFonts w:ascii="Verdana" w:hAnsi="Verdana" w:cs="Arial"/>
          <w:b/>
          <w:sz w:val="18"/>
          <w:szCs w:val="18"/>
        </w:rPr>
        <w:tab/>
      </w:r>
    </w:p>
    <w:p w:rsidR="0039378E" w:rsidRDefault="00A05CBF">
      <w:pPr>
        <w:pStyle w:val="Standard"/>
        <w:ind w:left="1409" w:hanging="1409"/>
      </w:pPr>
      <w:r>
        <w:rPr>
          <w:rFonts w:ascii="Verdana" w:hAnsi="Verdana" w:cs="Arial"/>
          <w:b/>
          <w:sz w:val="18"/>
          <w:szCs w:val="18"/>
        </w:rPr>
        <w:t>Article 7</w:t>
      </w:r>
      <w:r>
        <w:rPr>
          <w:rFonts w:ascii="Verdana" w:hAnsi="Verdana" w:cs="Arial"/>
          <w:sz w:val="18"/>
          <w:szCs w:val="18"/>
        </w:rPr>
        <w:t xml:space="preserve"> : Liste des tableaux :</w:t>
      </w:r>
    </w:p>
    <w:p w:rsidR="0039378E" w:rsidRDefault="00A05CBF">
      <w:pPr>
        <w:pStyle w:val="Paragraphedeliste"/>
        <w:numPr>
          <w:ilvl w:val="0"/>
          <w:numId w:val="4"/>
        </w:numPr>
      </w:pPr>
      <w:r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ab/>
        <w:t>Tableau Toutes catégories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13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B</w:t>
      </w:r>
      <w:r>
        <w:rPr>
          <w:rFonts w:ascii="Verdana" w:hAnsi="Verdana" w:cs="Arial"/>
          <w:sz w:val="18"/>
          <w:szCs w:val="18"/>
        </w:rPr>
        <w:tab/>
        <w:t>Tableau 1699 et moins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12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C</w:t>
      </w:r>
      <w:r>
        <w:rPr>
          <w:rFonts w:ascii="Verdana" w:hAnsi="Verdana" w:cs="Arial"/>
          <w:sz w:val="18"/>
          <w:szCs w:val="18"/>
        </w:rPr>
        <w:tab/>
        <w:t>Tableau 1399 et moins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10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ab/>
        <w:t>Tableau 1099 et moins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13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ab/>
        <w:t>Tableau 899 et moins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11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F</w:t>
      </w:r>
      <w:r>
        <w:rPr>
          <w:rFonts w:ascii="Verdana" w:hAnsi="Verdana" w:cs="Arial"/>
          <w:sz w:val="18"/>
          <w:szCs w:val="18"/>
        </w:rPr>
        <w:tab/>
        <w:t>Tableau 699 et moins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9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G</w:t>
      </w:r>
      <w:r>
        <w:rPr>
          <w:rFonts w:ascii="Verdana" w:hAnsi="Verdana" w:cs="Arial"/>
          <w:sz w:val="18"/>
          <w:szCs w:val="18"/>
        </w:rPr>
        <w:tab/>
        <w:t>Tableau Féminines Toutes catégories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bCs/>
          <w:color w:val="FF0000"/>
          <w:sz w:val="18"/>
          <w:szCs w:val="18"/>
        </w:rPr>
        <w:t>15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H</w:t>
      </w:r>
      <w:r>
        <w:rPr>
          <w:rFonts w:ascii="Verdana" w:hAnsi="Verdana" w:cs="Arial"/>
          <w:sz w:val="18"/>
          <w:szCs w:val="18"/>
        </w:rPr>
        <w:tab/>
        <w:t>Tableau Féminines 699 et moins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bCs/>
          <w:color w:val="FF0000"/>
          <w:sz w:val="18"/>
          <w:szCs w:val="18"/>
        </w:rPr>
        <w:t>15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ab/>
        <w:t>Tableau Vétérans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14 H</w:t>
      </w:r>
    </w:p>
    <w:p w:rsidR="0039378E" w:rsidRDefault="00A05CBF">
      <w:pPr>
        <w:pStyle w:val="Paragraphedeliste"/>
        <w:numPr>
          <w:ilvl w:val="0"/>
          <w:numId w:val="3"/>
        </w:numPr>
      </w:pPr>
      <w:r>
        <w:rPr>
          <w:rFonts w:ascii="Verdana" w:hAnsi="Verdana" w:cs="Arial"/>
          <w:sz w:val="18"/>
          <w:szCs w:val="18"/>
        </w:rPr>
        <w:t>J</w:t>
      </w:r>
      <w:r>
        <w:rPr>
          <w:rFonts w:ascii="Verdana" w:hAnsi="Verdana" w:cs="Arial"/>
          <w:sz w:val="18"/>
          <w:szCs w:val="18"/>
        </w:rPr>
        <w:tab/>
        <w:t xml:space="preserve">Tableau </w:t>
      </w:r>
      <w:proofErr w:type="gramStart"/>
      <w:r>
        <w:rPr>
          <w:rFonts w:ascii="Verdana" w:hAnsi="Verdana" w:cs="Arial"/>
          <w:sz w:val="18"/>
          <w:szCs w:val="18"/>
        </w:rPr>
        <w:t>Jeunes  (</w:t>
      </w:r>
      <w:proofErr w:type="gramEnd"/>
      <w:r>
        <w:rPr>
          <w:rFonts w:ascii="Verdana" w:hAnsi="Verdana" w:cs="Arial"/>
          <w:sz w:val="18"/>
          <w:szCs w:val="18"/>
        </w:rPr>
        <w:t>cadets et plus jeunes)</w:t>
      </w:r>
      <w:r>
        <w:rPr>
          <w:rFonts w:ascii="Verdana" w:hAnsi="Verdana" w:cs="Arial"/>
          <w:sz w:val="18"/>
          <w:szCs w:val="18"/>
        </w:rPr>
        <w:tab/>
        <w:t>14 H</w:t>
      </w:r>
      <w:r>
        <w:rPr>
          <w:rFonts w:ascii="Verdana" w:hAnsi="Verdana" w:cs="Arial"/>
          <w:sz w:val="18"/>
          <w:szCs w:val="18"/>
        </w:rPr>
        <w:br/>
      </w: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8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 xml:space="preserve">Les classements à prendre en compte sont ceux en vigueur pour la saison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2018/2019</w:t>
      </w:r>
      <w:r>
        <w:rPr>
          <w:rFonts w:ascii="Verdana" w:hAnsi="Verdana" w:cs="Arial"/>
          <w:sz w:val="18"/>
          <w:szCs w:val="18"/>
        </w:rPr>
        <w:t xml:space="preserve"> –phase n°2.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lastRenderedPageBreak/>
        <w:t>Article 9</w:t>
      </w:r>
      <w:r>
        <w:rPr>
          <w:rFonts w:ascii="Verdana" w:hAnsi="Verdana" w:cs="Arial"/>
          <w:sz w:val="18"/>
          <w:szCs w:val="18"/>
        </w:rPr>
        <w:t xml:space="preserve"> :</w:t>
      </w:r>
      <w:r>
        <w:rPr>
          <w:rFonts w:ascii="Verdana" w:hAnsi="Verdana" w:cs="Arial"/>
          <w:sz w:val="18"/>
          <w:szCs w:val="18"/>
        </w:rPr>
        <w:tab/>
        <w:t>A leur arrivée les joueurs doivent se faire pointer à l’accueil avant de participer aux différentes épreuves.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10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>Après trois appels (15 minutes), tout participant sera mis hors compétition. A tous</w:t>
      </w:r>
      <w:r>
        <w:rPr>
          <w:rFonts w:ascii="Verdana" w:hAnsi="Verdana" w:cs="Arial"/>
          <w:color w:val="6E6E6E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niveaux, les joueurs devront</w:t>
      </w:r>
      <w:r>
        <w:rPr>
          <w:rFonts w:ascii="Verdana" w:hAnsi="Verdana" w:cs="Arial"/>
          <w:color w:val="6E6E6E"/>
          <w:sz w:val="18"/>
          <w:szCs w:val="18"/>
        </w:rPr>
        <w:t xml:space="preserve"> </w:t>
      </w:r>
      <w:r>
        <w:rPr>
          <w:rFonts w:ascii="Verdana" w:hAnsi="Verdana" w:cs="Arial"/>
          <w:color w:val="FF0000"/>
          <w:sz w:val="18"/>
          <w:szCs w:val="18"/>
        </w:rPr>
        <w:t>obligatoirement</w:t>
      </w:r>
      <w:r>
        <w:rPr>
          <w:rFonts w:ascii="Verdana" w:hAnsi="Verdana" w:cs="Arial"/>
          <w:color w:val="6E6E6E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utiliser la table qui leur sera affectée par le juge arbitre.</w:t>
      </w:r>
      <w:r>
        <w:rPr>
          <w:rFonts w:ascii="Verdana" w:hAnsi="Verdana" w:cs="Arial"/>
          <w:sz w:val="18"/>
          <w:szCs w:val="18"/>
        </w:rPr>
        <w:br/>
        <w:t>Les balles plastiques seront fournies par le club. A l’issue du match, la fiche de partie (après vérification du résultat) doit être remise à la table de marque avec la plaquette, la balle et le crayon.</w:t>
      </w: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11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 xml:space="preserve">Le tirage au sort sera effectué le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samedi 20 avril 2019</w:t>
      </w:r>
      <w:r>
        <w:rPr>
          <w:rFonts w:ascii="Verdana" w:hAnsi="Verdana" w:cs="Arial"/>
          <w:sz w:val="18"/>
          <w:szCs w:val="18"/>
        </w:rPr>
        <w:t xml:space="preserve"> à 19 h par le responsable informatique M. Jonathan Le Goff</w:t>
      </w: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ab/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13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>Il n’y aura pas d’interruption à midi. Boissons, grillades, sandwich, crêpes et cafés seront à votre disposition sur place.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14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>Un apéritif sera servi aux dirigeants de clubs à 12h00.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b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15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>L’entrée est gratuite. Les spectateurs ne sont pas autorisés à pénétrer dans les aires de jeux.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16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>Il est interdit de fumer dans la salle de sport.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b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17</w:t>
      </w:r>
      <w:r>
        <w:rPr>
          <w:rFonts w:ascii="Verdana" w:hAnsi="Verdana" w:cs="Arial"/>
          <w:sz w:val="18"/>
          <w:szCs w:val="18"/>
        </w:rPr>
        <w:t xml:space="preserve"> : </w:t>
      </w:r>
      <w:r>
        <w:rPr>
          <w:rFonts w:ascii="Verdana" w:hAnsi="Verdana" w:cs="Arial"/>
          <w:sz w:val="18"/>
          <w:szCs w:val="18"/>
        </w:rPr>
        <w:tab/>
        <w:t>Le club organisateur décline toute responsabilité civile ou pénale en cas de vol, perte ou incident pouvant survenir pendant les épreuves.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b/>
          <w:sz w:val="18"/>
          <w:szCs w:val="18"/>
        </w:rPr>
        <w:t>Article 18 :</w:t>
      </w:r>
      <w:r>
        <w:rPr>
          <w:rFonts w:ascii="Verdana" w:hAnsi="Verdana" w:cs="Arial"/>
          <w:sz w:val="18"/>
          <w:szCs w:val="18"/>
        </w:rPr>
        <w:tab/>
        <w:t>Récompenses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color w:val="6E6E6E"/>
          <w:sz w:val="18"/>
          <w:szCs w:val="18"/>
        </w:rPr>
        <w:br/>
      </w:r>
      <w:bookmarkStart w:id="0" w:name="_GoBack"/>
      <w:bookmarkEnd w:id="0"/>
    </w:p>
    <w:tbl>
      <w:tblPr>
        <w:tblW w:w="8533" w:type="dxa"/>
        <w:tblInd w:w="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1509"/>
        <w:gridCol w:w="1415"/>
        <w:gridCol w:w="1476"/>
        <w:gridCol w:w="1475"/>
      </w:tblGrid>
      <w:tr w:rsidR="0039378E">
        <w:trPr>
          <w:trHeight w:val="283"/>
        </w:trPr>
        <w:tc>
          <w:tcPr>
            <w:tcW w:w="495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</w:pPr>
            <w:bookmarkStart w:id="1" w:name="RANGE!A1:F12"/>
            <w:r>
              <w:rPr>
                <w:rFonts w:eastAsia="Times New Roman" w:cs="Calibri"/>
                <w:color w:val="000000"/>
                <w:lang w:eastAsia="fr-FR"/>
              </w:rPr>
              <w:t xml:space="preserve">Tableau des Récompenses - TOURNOI QCTT </w:t>
            </w:r>
            <w:bookmarkEnd w:id="1"/>
            <w:r>
              <w:rPr>
                <w:rFonts w:eastAsia="Times New Roman" w:cs="Calibri"/>
                <w:b/>
                <w:bCs/>
                <w:color w:val="FF0000"/>
                <w:lang w:eastAsia="fr-FR"/>
              </w:rPr>
              <w:t>2019</w:t>
            </w:r>
          </w:p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39378E">
        <w:trPr>
          <w:trHeight w:val="283"/>
        </w:trPr>
        <w:tc>
          <w:tcPr>
            <w:tcW w:w="23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TABLEAUX</w:t>
            </w:r>
          </w:p>
        </w:tc>
        <w:tc>
          <w:tcPr>
            <w:tcW w:w="133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Vainqueur</w:t>
            </w:r>
          </w:p>
        </w:tc>
        <w:tc>
          <w:tcPr>
            <w:tcW w:w="125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Finaliste</w:t>
            </w:r>
          </w:p>
        </w:tc>
        <w:tc>
          <w:tcPr>
            <w:tcW w:w="131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F42DB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3ème</w:t>
            </w:r>
          </w:p>
        </w:tc>
        <w:tc>
          <w:tcPr>
            <w:tcW w:w="13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4ème</w:t>
            </w:r>
          </w:p>
        </w:tc>
      </w:tr>
      <w:tr w:rsidR="0039378E">
        <w:trPr>
          <w:trHeight w:val="283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TOUTES CATEGORIES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 w:rsidR="009D7A31">
              <w:rPr>
                <w:rFonts w:eastAsia="Times New Roman" w:cs="Calibri"/>
                <w:color w:val="000000"/>
                <w:lang w:eastAsia="fr-FR"/>
              </w:rPr>
              <w:t>40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120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</w:tr>
      <w:tr w:rsidR="0039378E">
        <w:trPr>
          <w:trHeight w:val="283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16/14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90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25</w:t>
            </w:r>
          </w:p>
        </w:tc>
      </w:tr>
      <w:tr w:rsidR="0039378E">
        <w:trPr>
          <w:trHeight w:val="283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13/11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210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10/8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210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8/7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210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6/5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210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Vétérans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210"/>
        </w:trPr>
        <w:tc>
          <w:tcPr>
            <w:tcW w:w="23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Féminines Ttes catégories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9D7A3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75</w:t>
            </w:r>
          </w:p>
        </w:tc>
        <w:tc>
          <w:tcPr>
            <w:tcW w:w="1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210"/>
        </w:trPr>
        <w:tc>
          <w:tcPr>
            <w:tcW w:w="2359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Féminines 699/500</w:t>
            </w: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60</w:t>
            </w:r>
          </w:p>
        </w:tc>
        <w:tc>
          <w:tcPr>
            <w:tcW w:w="12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35</w:t>
            </w:r>
          </w:p>
        </w:tc>
        <w:tc>
          <w:tcPr>
            <w:tcW w:w="131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  <w:tc>
          <w:tcPr>
            <w:tcW w:w="13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8C0D6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39378E">
        <w:trPr>
          <w:trHeight w:val="432"/>
        </w:trPr>
        <w:tc>
          <w:tcPr>
            <w:tcW w:w="23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Jeunes</w:t>
            </w:r>
          </w:p>
        </w:tc>
        <w:tc>
          <w:tcPr>
            <w:tcW w:w="133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coupe</w:t>
            </w:r>
            <w:proofErr w:type="gramEnd"/>
            <w:r>
              <w:rPr>
                <w:rFonts w:eastAsia="Times New Roman" w:cs="Calibri"/>
                <w:color w:val="000000"/>
                <w:lang w:eastAsia="fr-FR"/>
              </w:rPr>
              <w:t xml:space="preserve"> + lot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Lots</w:t>
            </w:r>
          </w:p>
        </w:tc>
        <w:tc>
          <w:tcPr>
            <w:tcW w:w="131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Lots</w:t>
            </w:r>
          </w:p>
        </w:tc>
        <w:tc>
          <w:tcPr>
            <w:tcW w:w="130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A05CB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Lots</w:t>
            </w:r>
          </w:p>
        </w:tc>
      </w:tr>
      <w:tr w:rsidR="0039378E">
        <w:trPr>
          <w:trHeight w:val="210"/>
        </w:trPr>
        <w:tc>
          <w:tcPr>
            <w:tcW w:w="23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378E" w:rsidRDefault="0039378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color w:val="6E6E6E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Chaque Tableau se verra doté d’une coupe.</w:t>
      </w:r>
    </w:p>
    <w:p w:rsidR="0039378E" w:rsidRDefault="0039378E">
      <w:pPr>
        <w:pStyle w:val="Paragraphedeliste"/>
        <w:tabs>
          <w:tab w:val="left" w:pos="1418"/>
        </w:tabs>
        <w:ind w:left="1418" w:hanging="1418"/>
        <w:rPr>
          <w:rFonts w:ascii="Verdana" w:hAnsi="Verdana" w:cs="Arial"/>
          <w:sz w:val="18"/>
          <w:szCs w:val="18"/>
        </w:rPr>
      </w:pP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sz w:val="18"/>
          <w:szCs w:val="18"/>
        </w:rPr>
        <w:tab/>
        <w:t>- Le Quimper Cornouaille Tennis de table se réserve le droit de modifier la dotation d’un tableau si le nombre d’inscrits de ce tableau est inférieur à 8 participants.</w:t>
      </w:r>
    </w:p>
    <w:p w:rsidR="0039378E" w:rsidRDefault="00A05CBF">
      <w:pPr>
        <w:pStyle w:val="Paragraphedeliste"/>
        <w:tabs>
          <w:tab w:val="left" w:pos="1418"/>
        </w:tabs>
        <w:ind w:left="1418" w:hanging="1418"/>
      </w:pPr>
      <w:r>
        <w:rPr>
          <w:rFonts w:ascii="Verdana" w:hAnsi="Verdana" w:cs="Arial"/>
          <w:sz w:val="18"/>
          <w:szCs w:val="18"/>
        </w:rPr>
        <w:tab/>
        <w:t xml:space="preserve">- Aucune récompense en argent ne peut être donnée directement à un joueur de moins de 18 ans. La récompense sera remise à un adulte (parents ou dirigeant du club)   </w:t>
      </w:r>
    </w:p>
    <w:sectPr w:rsidR="0039378E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03" w:rsidRDefault="00624003">
      <w:pPr>
        <w:spacing w:after="0" w:line="240" w:lineRule="auto"/>
      </w:pPr>
      <w:r>
        <w:separator/>
      </w:r>
    </w:p>
  </w:endnote>
  <w:endnote w:type="continuationSeparator" w:id="0">
    <w:p w:rsidR="00624003" w:rsidRDefault="0062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03" w:rsidRDefault="006240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003" w:rsidRDefault="0062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271"/>
    <w:multiLevelType w:val="multilevel"/>
    <w:tmpl w:val="863E6D8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6366FB8"/>
    <w:multiLevelType w:val="multilevel"/>
    <w:tmpl w:val="55F643AE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FB7AE2"/>
    <w:multiLevelType w:val="multilevel"/>
    <w:tmpl w:val="F48A03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8E"/>
    <w:rsid w:val="000A75F8"/>
    <w:rsid w:val="0039378E"/>
    <w:rsid w:val="003C381D"/>
    <w:rsid w:val="00624003"/>
    <w:rsid w:val="008C0D68"/>
    <w:rsid w:val="009D7A31"/>
    <w:rsid w:val="00A05CBF"/>
    <w:rsid w:val="00F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AAFF"/>
  <w15:docId w15:val="{ED062EAE-BC82-4675-8CF4-A1656A2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strike w:val="0"/>
      <w:dstrike w:val="0"/>
      <w:color w:val="028BC0"/>
      <w:u w:val="non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.qc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DIVANAC'H Gwénael</dc:creator>
  <cp:lastModifiedBy>MPJJ</cp:lastModifiedBy>
  <cp:revision>3</cp:revision>
  <cp:lastPrinted>2017-03-22T15:25:00Z</cp:lastPrinted>
  <dcterms:created xsi:type="dcterms:W3CDTF">2019-03-04T18:19:00Z</dcterms:created>
  <dcterms:modified xsi:type="dcterms:W3CDTF">2019-03-04T20:51:00Z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Conseil Général Du Finistère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